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86659182789f432a9838a733a973b6d7"/>
        <w:id w:val="-951550106"/>
        <w:lock w:val="sdtLocked"/>
      </w:sdtPr>
      <w:sdtEndPr/>
      <w:sdtContent>
        <w:p w14:paraId="7676AEB2" w14:textId="77777777" w:rsidR="0097051E" w:rsidRPr="006238A9" w:rsidRDefault="006238A9">
          <w:pPr>
            <w:keepLines/>
            <w:widowControl w:val="0"/>
            <w:suppressAutoHyphens/>
            <w:jc w:val="center"/>
            <w:rPr>
              <w:b/>
              <w:color w:val="000000"/>
            </w:rPr>
          </w:pPr>
          <w:r w:rsidRPr="006238A9">
            <w:rPr>
              <w:b/>
              <w:color w:val="000000"/>
              <w:lang w:val="en-US"/>
            </w:rPr>
            <w:pict w14:anchorId="7676AEC1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 w:rsidR="00253D62" w:rsidRPr="006238A9">
            <w:rPr>
              <w:b/>
              <w:color w:val="000000"/>
            </w:rPr>
            <w:t>LIETUVOS RESPUBLIKOS SVEIKATOS APSAUGOS MINISTRO</w:t>
          </w:r>
        </w:p>
        <w:p w14:paraId="7676AEB3" w14:textId="77777777" w:rsidR="0097051E" w:rsidRPr="006238A9" w:rsidRDefault="00253D62">
          <w:pPr>
            <w:keepLines/>
            <w:widowControl w:val="0"/>
            <w:suppressAutoHyphens/>
            <w:jc w:val="center"/>
            <w:rPr>
              <w:b/>
              <w:color w:val="000000"/>
            </w:rPr>
          </w:pPr>
          <w:bookmarkStart w:id="0" w:name="_GoBack"/>
          <w:bookmarkEnd w:id="0"/>
          <w:r w:rsidRPr="006238A9">
            <w:rPr>
              <w:b/>
              <w:color w:val="000000"/>
            </w:rPr>
            <w:t>Į S A K Y M A S</w:t>
          </w:r>
        </w:p>
        <w:p w14:paraId="7676AEB4" w14:textId="77777777" w:rsidR="0097051E" w:rsidRDefault="0097051E">
          <w:pPr>
            <w:widowControl w:val="0"/>
            <w:suppressAutoHyphens/>
            <w:jc w:val="center"/>
            <w:rPr>
              <w:color w:val="000000"/>
            </w:rPr>
          </w:pPr>
        </w:p>
        <w:p w14:paraId="7676AEB5" w14:textId="77777777" w:rsidR="0097051E" w:rsidRDefault="00253D62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LIETUVOS RESPUBLIKOS SVEIKATOS APSAUGOS MINISTRO 2011 M. LAPKRIČIO 11 D. ĮSAKYMO Nr. V-964 „DĖL MAITINIMO ORGANIZAVIMO IKIMOKYKLINIO UGDYMO, BENDROJO UGDYMO MOKYKLOSE IR VAIKŲ SOCIALINĖS GLOBOS ĮSTAIGOSE TVARKOS APRAŠO PATVIRTINIMO“ PAKEITIMO</w:t>
          </w:r>
        </w:p>
        <w:p w14:paraId="7676AEB6" w14:textId="77777777" w:rsidR="0097051E" w:rsidRDefault="0097051E">
          <w:pPr>
            <w:widowControl w:val="0"/>
            <w:suppressAutoHyphens/>
            <w:jc w:val="center"/>
            <w:rPr>
              <w:color w:val="000000"/>
            </w:rPr>
          </w:pPr>
        </w:p>
        <w:p w14:paraId="7676AEB7" w14:textId="77777777" w:rsidR="0097051E" w:rsidRDefault="00253D62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2012 m. birželio 20 d. Nr. V-563</w:t>
          </w:r>
        </w:p>
        <w:p w14:paraId="7676AEB8" w14:textId="77777777" w:rsidR="0097051E" w:rsidRDefault="00253D62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7676AEB9" w14:textId="77777777" w:rsidR="0097051E" w:rsidRDefault="0097051E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48F898AB" w14:textId="77777777" w:rsidR="00253D62" w:rsidRDefault="00253D62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1 p."/>
            <w:tag w:val="part_86bc0e54a9bf44a1a1619821abc77122"/>
            <w:id w:val="133764303"/>
            <w:lock w:val="sdtLocked"/>
          </w:sdtPr>
          <w:sdtEndPr/>
          <w:sdtContent>
            <w:p w14:paraId="7676AEBA" w14:textId="7F03DD34" w:rsidR="0097051E" w:rsidRDefault="006238A9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86bc0e54a9bf44a1a1619821abc77122"/>
                  <w:id w:val="511655912"/>
                  <w:lock w:val="sdtLocked"/>
                </w:sdtPr>
                <w:sdtEndPr/>
                <w:sdtContent>
                  <w:r w:rsidR="00253D62">
                    <w:rPr>
                      <w:color w:val="000000"/>
                    </w:rPr>
                    <w:t>1</w:t>
                  </w:r>
                </w:sdtContent>
              </w:sdt>
              <w:r w:rsidR="00253D62">
                <w:rPr>
                  <w:color w:val="000000"/>
                </w:rPr>
                <w:t xml:space="preserve">. P a k e i č i u Maitinimo organizavimo ikimokyklinio ugdymo, bendrojo ugdymo mokyklose ir vaikų socialinės globos įstaigose tvarkos aprašą, pavirtintą Lietuvos Respublikos sveikatos apsaugos ministro 2011 m. lapkričio 11 d. įsakymu Nr. V-964 „Dėl Maitinimo organizavimo ikimokyklinio ugdymo, bendrojo ugdymo mokyklose ir vaikų socialinės globos įstaigose tvarkos aprašo patvirtinimo“ (Žin., 2011, Nr. </w:t>
              </w:r>
              <w:hyperlink r:id="rId10" w:history="1">
                <w:r w:rsidR="00253D62" w:rsidRPr="006B7B70">
                  <w:rPr>
                    <w:rStyle w:val="Hipersaitas"/>
                  </w:rPr>
                  <w:t>140-6573</w:t>
                </w:r>
              </w:hyperlink>
              <w:r w:rsidR="00253D62">
                <w:rPr>
                  <w:color w:val="000000"/>
                </w:rPr>
                <w:t>), ir įrašau 2, 23.3, 45, 46, 47 ir 49 punktuose vietoj žodžių „teritorinė visuomenės sveikatos priežiūros įstaiga“ atitinkamais linksniais žodžius „visuomenės sveikatos centras apskrityje“ atitinkamais linksniais.</w:t>
              </w:r>
            </w:p>
          </w:sdtContent>
        </w:sdt>
        <w:sdt>
          <w:sdtPr>
            <w:alias w:val="2 p."/>
            <w:tag w:val="part_381f3991d81d4128822c0187191c36fe"/>
            <w:id w:val="553592230"/>
            <w:lock w:val="sdtLocked"/>
          </w:sdtPr>
          <w:sdtEndPr/>
          <w:sdtContent>
            <w:p w14:paraId="7676AEBD" w14:textId="69AE5A5B" w:rsidR="0097051E" w:rsidRDefault="006238A9" w:rsidP="00253D62">
              <w:pPr>
                <w:widowControl w:val="0"/>
                <w:suppressAutoHyphens/>
                <w:ind w:firstLine="567"/>
                <w:jc w:val="both"/>
                <w:rPr>
                  <w:caps/>
                  <w:color w:val="000000"/>
                </w:rPr>
              </w:pPr>
              <w:sdt>
                <w:sdtPr>
                  <w:alias w:val="Numeris"/>
                  <w:tag w:val="nr_381f3991d81d4128822c0187191c36fe"/>
                  <w:id w:val="-1642728428"/>
                  <w:lock w:val="sdtLocked"/>
                </w:sdtPr>
                <w:sdtEndPr/>
                <w:sdtContent>
                  <w:r w:rsidR="00253D62">
                    <w:rPr>
                      <w:color w:val="000000"/>
                    </w:rPr>
                    <w:t>2</w:t>
                  </w:r>
                </w:sdtContent>
              </w:sdt>
              <w:r w:rsidR="00253D62">
                <w:rPr>
                  <w:color w:val="000000"/>
                </w:rPr>
                <w:t>. N u s t a t a u, kad šis įsakymas įsigalioja 2012 m. liepos 1 d.</w:t>
              </w:r>
            </w:p>
          </w:sdtContent>
        </w:sdt>
        <w:sdt>
          <w:sdtPr>
            <w:alias w:val="signatura"/>
            <w:tag w:val="part_83de581f924b4448ab1ec80821b9f9f1"/>
            <w:id w:val="-834530816"/>
            <w:lock w:val="sdtLocked"/>
          </w:sdtPr>
          <w:sdtEndPr/>
          <w:sdtContent>
            <w:sdt>
              <w:sdtPr>
                <w:alias w:val="Pavadinimas"/>
                <w:tag w:val="title_83de581f924b4448ab1ec80821b9f9f1"/>
                <w:id w:val="-1521236590"/>
                <w:lock w:val="sdtLocked"/>
              </w:sdtPr>
              <w:sdtEndPr/>
              <w:sdtContent>
                <w:p w14:paraId="211E7897" w14:textId="77777777" w:rsidR="00253D62" w:rsidRDefault="00253D62" w:rsidP="00253D62">
                  <w:pPr>
                    <w:widowControl w:val="0"/>
                    <w:tabs>
                      <w:tab w:val="right" w:pos="9071"/>
                    </w:tabs>
                    <w:suppressAutoHyphens/>
                  </w:pPr>
                </w:p>
                <w:p w14:paraId="62ACAB01" w14:textId="77777777" w:rsidR="00253D62" w:rsidRDefault="00253D62" w:rsidP="00253D62">
                  <w:pPr>
                    <w:widowControl w:val="0"/>
                    <w:tabs>
                      <w:tab w:val="right" w:pos="9071"/>
                    </w:tabs>
                    <w:suppressAutoHyphens/>
                  </w:pPr>
                </w:p>
                <w:p w14:paraId="15292127" w14:textId="77777777" w:rsidR="00253D62" w:rsidRDefault="00253D62" w:rsidP="00253D62">
                  <w:pPr>
                    <w:widowControl w:val="0"/>
                    <w:tabs>
                      <w:tab w:val="right" w:pos="9071"/>
                    </w:tabs>
                    <w:suppressAutoHyphens/>
                  </w:pPr>
                </w:p>
                <w:p w14:paraId="7676AEBE" w14:textId="2904EB95" w:rsidR="0097051E" w:rsidRDefault="00253D62" w:rsidP="00253D62">
                  <w:pPr>
                    <w:widowControl w:val="0"/>
                    <w:tabs>
                      <w:tab w:val="right" w:pos="9071"/>
                    </w:tabs>
                    <w:suppressAutoHyphens/>
                    <w:rPr>
                      <w:caps/>
                      <w:color w:val="000000"/>
                    </w:rPr>
                  </w:pPr>
                  <w:r>
                    <w:rPr>
                      <w:caps/>
                      <w:color w:val="000000"/>
                    </w:rPr>
                    <w:t xml:space="preserve">SVEIKATOS APSAUGOS MINISTRAS </w:t>
                  </w:r>
                  <w:r>
                    <w:rPr>
                      <w:caps/>
                      <w:color w:val="000000"/>
                    </w:rPr>
                    <w:tab/>
                    <w:t>RAIMONDAS ŠUKYS</w:t>
                  </w:r>
                </w:p>
              </w:sdtContent>
            </w:sdt>
            <w:p w14:paraId="7676AEC0" w14:textId="17BFA3A0" w:rsidR="0097051E" w:rsidRDefault="006238A9">
              <w:pPr>
                <w:widowControl w:val="0"/>
                <w:suppressAutoHyphens/>
                <w:ind w:firstLine="300"/>
                <w:jc w:val="center"/>
                <w:rPr>
                  <w:color w:val="000000"/>
                </w:rPr>
              </w:pPr>
            </w:p>
          </w:sdtContent>
        </w:sdt>
      </w:sdtContent>
    </w:sdt>
    <w:sectPr w:rsidR="0097051E" w:rsidSect="006238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6AEC4" w14:textId="77777777" w:rsidR="0097051E" w:rsidRDefault="00253D62">
      <w:r>
        <w:separator/>
      </w:r>
    </w:p>
  </w:endnote>
  <w:endnote w:type="continuationSeparator" w:id="0">
    <w:p w14:paraId="7676AEC5" w14:textId="77777777" w:rsidR="0097051E" w:rsidRDefault="002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AEC8" w14:textId="77777777" w:rsidR="0097051E" w:rsidRDefault="0097051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AEC9" w14:textId="77777777" w:rsidR="0097051E" w:rsidRDefault="0097051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AECB" w14:textId="77777777" w:rsidR="0097051E" w:rsidRDefault="0097051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AEC2" w14:textId="77777777" w:rsidR="0097051E" w:rsidRDefault="00253D62">
      <w:r>
        <w:separator/>
      </w:r>
    </w:p>
  </w:footnote>
  <w:footnote w:type="continuationSeparator" w:id="0">
    <w:p w14:paraId="7676AEC3" w14:textId="77777777" w:rsidR="0097051E" w:rsidRDefault="0025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AEC6" w14:textId="77777777" w:rsidR="0097051E" w:rsidRDefault="0097051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AEC7" w14:textId="77777777" w:rsidR="0097051E" w:rsidRDefault="0097051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AECA" w14:textId="77777777" w:rsidR="0097051E" w:rsidRDefault="0097051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0"/>
    <w:rsid w:val="00253D62"/>
    <w:rsid w:val="00460DE0"/>
    <w:rsid w:val="006238A9"/>
    <w:rsid w:val="006B7B70"/>
    <w:rsid w:val="009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6A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B7B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B7B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6B7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B7B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B7B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6B7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3.lrs.lt/pls/inter/dokpaieska.showdoc_l?p_id=411986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b150ec17289479c83b5f133debca7fb" PartId="86659182789f432a9838a733a973b6d7">
    <Part Type="punktas" Nr="1" Abbr="1 p." DocPartId="2ed0b8b6ce234aebbb5e1dd70d50c21d" PartId="86bc0e54a9bf44a1a1619821abc77122"/>
    <Part Type="punktas" Nr="2" Abbr="2 p." DocPartId="8ca017f5e01143d08ce7e3647939e18a" PartId="381f3991d81d4128822c0187191c36fe"/>
    <Part Type="signatura" Nr="" Abbr="" Title="" Notes="" DocPartId="e8ac2c8da9f24df5ae178818df512db6" PartId="83de581f924b4448ab1ec80821b9f9f1"/>
  </Part>
</Parts>
</file>

<file path=customXml/itemProps1.xml><?xml version="1.0" encoding="utf-8"?>
<ds:datastoreItem xmlns:ds="http://schemas.openxmlformats.org/officeDocument/2006/customXml" ds:itemID="{FC38EC84-9B67-4F38-AFD6-E10CC8CF6071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Teisines informacijos centras</Company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Kamilija</dc:creator>
  <cp:lastModifiedBy>User</cp:lastModifiedBy>
  <cp:revision>3</cp:revision>
  <dcterms:created xsi:type="dcterms:W3CDTF">2015-06-12T13:16:00Z</dcterms:created>
  <dcterms:modified xsi:type="dcterms:W3CDTF">2016-01-08T12:42:00Z</dcterms:modified>
</cp:coreProperties>
</file>